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917D" w14:textId="2F4FD002" w:rsidR="004C1661" w:rsidRDefault="000E5EEF" w:rsidP="00147D4E">
      <w:pPr>
        <w:rPr>
          <w:lang w:val="fr-CH"/>
        </w:rPr>
      </w:pPr>
      <w:r>
        <w:rPr>
          <w:b/>
          <w:u w:val="single"/>
          <w:lang w:val="fr-FR"/>
        </w:rPr>
        <w:t xml:space="preserve">PAROIS DE SEPARATION CABRI 905 </w:t>
      </w:r>
      <w:r w:rsidR="000D1EA4">
        <w:rPr>
          <w:b/>
          <w:u w:val="single"/>
          <w:lang w:val="fr-FR"/>
        </w:rPr>
        <w:t>suspendue</w:t>
      </w:r>
      <w:r w:rsidRPr="000E5EEF">
        <w:rPr>
          <w:b/>
          <w:u w:val="single"/>
          <w:lang w:val="fr-FR"/>
        </w:rPr>
        <w:t xml:space="preserve"> avec fixation invisible</w:t>
      </w:r>
      <w:r w:rsidR="00977865" w:rsidRPr="000E5EEF">
        <w:rPr>
          <w:rFonts w:cs="Arial"/>
          <w:b/>
          <w:u w:val="single"/>
          <w:lang w:val="fr-CH"/>
        </w:rPr>
        <w:br/>
      </w:r>
      <w:r w:rsidR="009E1106" w:rsidRPr="000E5EEF">
        <w:rPr>
          <w:rFonts w:cs="Arial"/>
          <w:lang w:val="fr-CH"/>
        </w:rPr>
        <w:br/>
      </w:r>
      <w:r w:rsidR="004C1661">
        <w:rPr>
          <w:lang w:val="fr-FR"/>
        </w:rPr>
        <w:t>Les pieds de parois de séparation et le rail de stabilisation</w:t>
      </w:r>
      <w:r w:rsidR="004C1661">
        <w:rPr>
          <w:lang w:val="fr-FR"/>
        </w:rPr>
        <w:br/>
        <w:t>sont ramenés en arrière et donnent au dispositif une impression</w:t>
      </w:r>
      <w:r w:rsidR="004C1661">
        <w:rPr>
          <w:lang w:val="fr-FR"/>
        </w:rPr>
        <w:br/>
        <w:t>à fleur, élégante et suspendue.</w:t>
      </w:r>
    </w:p>
    <w:p w14:paraId="28285BA0" w14:textId="77777777" w:rsidR="004C1661" w:rsidRDefault="004C1661" w:rsidP="00147D4E">
      <w:pPr>
        <w:rPr>
          <w:lang w:val="fr-CH"/>
        </w:rPr>
      </w:pPr>
    </w:p>
    <w:p w14:paraId="26FDFB08" w14:textId="3F6F33F0" w:rsidR="000E5EEF" w:rsidRPr="00C221E0" w:rsidRDefault="000E5EEF" w:rsidP="00147D4E">
      <w:pPr>
        <w:rPr>
          <w:lang w:val="fr-CH"/>
        </w:rPr>
      </w:pPr>
      <w:r w:rsidRPr="000E5EEF">
        <w:rPr>
          <w:lang w:val="fr-CH"/>
        </w:rPr>
        <w:t>Les aménagements extérieurs au moyen de fixations ponctuelles invisibles.</w:t>
      </w:r>
      <w:r w:rsidR="00961E4F" w:rsidRPr="000E5EEF">
        <w:rPr>
          <w:rFonts w:cs="Arial"/>
          <w:lang w:val="fr-CH"/>
        </w:rPr>
        <w:br/>
      </w:r>
    </w:p>
    <w:p w14:paraId="0E36F310" w14:textId="77777777" w:rsidR="00C221E0" w:rsidRDefault="000E5EEF" w:rsidP="00906080">
      <w:pPr>
        <w:rPr>
          <w:lang w:val="fr-FR"/>
        </w:rPr>
      </w:pPr>
      <w:r w:rsidRPr="005B6E04">
        <w:rPr>
          <w:lang w:val="fr-CH"/>
        </w:rPr>
        <w:t xml:space="preserve">Portes, parois frontales et latérales en </w:t>
      </w:r>
      <w:r w:rsidR="00B55D11">
        <w:rPr>
          <w:lang w:val="fr-FR"/>
        </w:rPr>
        <w:t>verre de sécurité feuilleté VSG</w:t>
      </w:r>
    </w:p>
    <w:p w14:paraId="483A333B" w14:textId="77777777" w:rsidR="00C221E0" w:rsidRDefault="00B55D11" w:rsidP="00906080">
      <w:pPr>
        <w:rPr>
          <w:lang w:val="fr-CH"/>
        </w:rPr>
      </w:pPr>
      <w:r>
        <w:rPr>
          <w:lang w:val="fr-FR"/>
        </w:rPr>
        <w:t>Cabrillant,</w:t>
      </w:r>
      <w:r w:rsidR="00C221E0">
        <w:rPr>
          <w:lang w:val="fr-FR"/>
        </w:rPr>
        <w:t xml:space="preserve"> </w:t>
      </w:r>
      <w:r>
        <w:rPr>
          <w:lang w:val="fr-FR"/>
        </w:rPr>
        <w:t>à partir de verre de sécurité trempé</w:t>
      </w:r>
      <w:r w:rsidR="000E5EEF" w:rsidRPr="005B6E04">
        <w:rPr>
          <w:lang w:val="fr-CH"/>
        </w:rPr>
        <w:t xml:space="preserve"> 8 + 6 mm float extra-blanc</w:t>
      </w:r>
      <w:r>
        <w:rPr>
          <w:lang w:val="fr-CH"/>
        </w:rPr>
        <w:t>.</w:t>
      </w:r>
    </w:p>
    <w:p w14:paraId="0CB4F556" w14:textId="77777777" w:rsidR="00C221E0" w:rsidRDefault="000E5EEF" w:rsidP="00906080">
      <w:pPr>
        <w:rPr>
          <w:lang w:val="fr-CH"/>
        </w:rPr>
      </w:pPr>
      <w:r w:rsidRPr="005B6E04">
        <w:rPr>
          <w:lang w:val="fr-CH"/>
        </w:rPr>
        <w:t>Verre de sécurité trempé (ESG)</w:t>
      </w:r>
      <w:r w:rsidR="00B55D11">
        <w:rPr>
          <w:lang w:val="fr-CH"/>
        </w:rPr>
        <w:t xml:space="preserve"> </w:t>
      </w:r>
      <w:r w:rsidRPr="005B6E04">
        <w:rPr>
          <w:lang w:val="fr-CH"/>
        </w:rPr>
        <w:t>selon</w:t>
      </w:r>
      <w:r w:rsidR="00C221E0">
        <w:rPr>
          <w:lang w:val="fr-CH"/>
        </w:rPr>
        <w:t xml:space="preserve"> </w:t>
      </w:r>
      <w:r w:rsidRPr="005B6E04">
        <w:rPr>
          <w:lang w:val="fr-CH"/>
        </w:rPr>
        <w:t>EN 12150-2, les deux verres sont</w:t>
      </w:r>
    </w:p>
    <w:p w14:paraId="6F553F63" w14:textId="77777777" w:rsidR="00C221E0" w:rsidRDefault="000E5EEF" w:rsidP="00906080">
      <w:pPr>
        <w:rPr>
          <w:lang w:val="fr-CH"/>
        </w:rPr>
      </w:pPr>
      <w:proofErr w:type="gramStart"/>
      <w:r w:rsidRPr="005B6E04">
        <w:rPr>
          <w:lang w:val="fr-CH"/>
        </w:rPr>
        <w:t>émaillés</w:t>
      </w:r>
      <w:proofErr w:type="gramEnd"/>
      <w:r w:rsidRPr="005B6E04">
        <w:rPr>
          <w:lang w:val="fr-CH"/>
        </w:rPr>
        <w:t xml:space="preserve"> sur toute la surface au milieu,</w:t>
      </w:r>
      <w:r w:rsidR="00C221E0">
        <w:rPr>
          <w:lang w:val="fr-CH"/>
        </w:rPr>
        <w:t xml:space="preserve"> </w:t>
      </w:r>
      <w:r w:rsidR="00B55D11">
        <w:rPr>
          <w:lang w:val="fr-CH"/>
        </w:rPr>
        <w:t>f</w:t>
      </w:r>
      <w:r w:rsidRPr="005B6E04">
        <w:rPr>
          <w:lang w:val="fr-CH"/>
        </w:rPr>
        <w:t>euille EVA 0,8 mm,</w:t>
      </w:r>
    </w:p>
    <w:p w14:paraId="0009CD04" w14:textId="27D69D17" w:rsidR="000E5EEF" w:rsidRPr="002A43B0" w:rsidRDefault="00B55D11" w:rsidP="00906080">
      <w:pPr>
        <w:rPr>
          <w:lang w:val="fr-CH"/>
        </w:rPr>
      </w:pPr>
      <w:proofErr w:type="gramStart"/>
      <w:r>
        <w:rPr>
          <w:lang w:val="fr-FR"/>
        </w:rPr>
        <w:t>toutes</w:t>
      </w:r>
      <w:proofErr w:type="gramEnd"/>
      <w:r>
        <w:rPr>
          <w:lang w:val="fr-FR"/>
        </w:rPr>
        <w:t xml:space="preserve"> les arêtes polies à plat</w:t>
      </w:r>
      <w:r w:rsidR="000E5EEF" w:rsidRPr="005B6E04">
        <w:rPr>
          <w:lang w:val="fr-CH"/>
        </w:rPr>
        <w:t>.</w:t>
      </w:r>
      <w:r w:rsidR="00431B2C" w:rsidRPr="000E5EEF">
        <w:rPr>
          <w:lang w:val="fr-CH"/>
        </w:rPr>
        <w:br/>
      </w:r>
    </w:p>
    <w:p w14:paraId="5E8B6B4C" w14:textId="41014685" w:rsidR="000E5EEF" w:rsidRPr="005B6E04" w:rsidRDefault="000E5EEF" w:rsidP="000E5EEF">
      <w:pPr>
        <w:rPr>
          <w:lang w:val="fr-CH"/>
        </w:rPr>
      </w:pPr>
      <w:r w:rsidRPr="005B6E04">
        <w:rPr>
          <w:lang w:val="fr-CH"/>
        </w:rPr>
        <w:t xml:space="preserve">Cloisons de séparation </w:t>
      </w:r>
      <w:r w:rsidR="002A43B0" w:rsidRPr="005B6E04">
        <w:rPr>
          <w:lang w:val="fr-CH"/>
        </w:rPr>
        <w:t xml:space="preserve">en </w:t>
      </w:r>
      <w:r w:rsidR="002A43B0">
        <w:rPr>
          <w:lang w:val="fr-FR"/>
        </w:rPr>
        <w:t>verre de sécurité feuilleté VSG Cabrillant</w:t>
      </w:r>
      <w:r w:rsidR="009556BE">
        <w:rPr>
          <w:lang w:val="fr-FR"/>
        </w:rPr>
        <w:t>,</w:t>
      </w:r>
    </w:p>
    <w:p w14:paraId="4B1D87AB" w14:textId="77777777" w:rsidR="00C221E0" w:rsidRDefault="002A43B0" w:rsidP="000E5EEF">
      <w:pPr>
        <w:rPr>
          <w:lang w:val="fr-CH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partir de verre de sécurité trempé</w:t>
      </w:r>
      <w:r w:rsidR="000E5EEF" w:rsidRPr="005B6E04">
        <w:rPr>
          <w:lang w:val="fr-CH"/>
        </w:rPr>
        <w:t xml:space="preserve"> 2 x 5 mm </w:t>
      </w:r>
      <w:r w:rsidRPr="005B6E04">
        <w:rPr>
          <w:lang w:val="fr-CH"/>
        </w:rPr>
        <w:t>float extra-blanc</w:t>
      </w:r>
      <w:r>
        <w:rPr>
          <w:lang w:val="fr-CH"/>
        </w:rPr>
        <w:t>.</w:t>
      </w:r>
      <w:r w:rsidR="007F6A99">
        <w:rPr>
          <w:lang w:val="fr-CH"/>
        </w:rPr>
        <w:t xml:space="preserve"> </w:t>
      </w:r>
      <w:r w:rsidRPr="005B6E04">
        <w:rPr>
          <w:lang w:val="fr-CH"/>
        </w:rPr>
        <w:t>Verre de</w:t>
      </w:r>
    </w:p>
    <w:p w14:paraId="312FA929" w14:textId="10BF313F" w:rsidR="00C221E0" w:rsidRDefault="002A43B0" w:rsidP="000E5EEF">
      <w:pPr>
        <w:rPr>
          <w:lang w:val="fr-CH"/>
        </w:rPr>
      </w:pPr>
      <w:proofErr w:type="gramStart"/>
      <w:r w:rsidRPr="005B6E04">
        <w:rPr>
          <w:lang w:val="fr-CH"/>
        </w:rPr>
        <w:t>sécurité</w:t>
      </w:r>
      <w:proofErr w:type="gramEnd"/>
      <w:r w:rsidRPr="005B6E04">
        <w:rPr>
          <w:lang w:val="fr-CH"/>
        </w:rPr>
        <w:t xml:space="preserve"> trempé (ESG)</w:t>
      </w:r>
      <w:r>
        <w:rPr>
          <w:lang w:val="fr-CH"/>
        </w:rPr>
        <w:t xml:space="preserve"> </w:t>
      </w:r>
      <w:r w:rsidRPr="005B6E04">
        <w:rPr>
          <w:lang w:val="fr-CH"/>
        </w:rPr>
        <w:t>selon</w:t>
      </w:r>
      <w:r w:rsidR="00C221E0">
        <w:rPr>
          <w:lang w:val="fr-CH"/>
        </w:rPr>
        <w:t xml:space="preserve"> </w:t>
      </w:r>
      <w:r w:rsidRPr="005B6E04">
        <w:rPr>
          <w:lang w:val="fr-CH"/>
        </w:rPr>
        <w:t>EN 12150-2, les deux verres sont émaillés</w:t>
      </w:r>
      <w:r w:rsidR="00C221E0">
        <w:rPr>
          <w:lang w:val="fr-CH"/>
        </w:rPr>
        <w:t xml:space="preserve"> sur</w:t>
      </w:r>
    </w:p>
    <w:p w14:paraId="614B5EB1" w14:textId="3115B6BE" w:rsidR="000E5EEF" w:rsidRDefault="002A43B0" w:rsidP="000E5EEF">
      <w:pPr>
        <w:rPr>
          <w:lang w:val="fr-CH"/>
        </w:rPr>
      </w:pPr>
      <w:proofErr w:type="gramStart"/>
      <w:r w:rsidRPr="005B6E04">
        <w:rPr>
          <w:lang w:val="fr-CH"/>
        </w:rPr>
        <w:t>toute</w:t>
      </w:r>
      <w:proofErr w:type="gramEnd"/>
      <w:r w:rsidRPr="005B6E04">
        <w:rPr>
          <w:lang w:val="fr-CH"/>
        </w:rPr>
        <w:t xml:space="preserve"> la surface au milieu,</w:t>
      </w:r>
      <w:r w:rsidR="00C221E0">
        <w:rPr>
          <w:lang w:val="fr-CH"/>
        </w:rPr>
        <w:t xml:space="preserve"> </w:t>
      </w:r>
      <w:r>
        <w:rPr>
          <w:lang w:val="fr-CH"/>
        </w:rPr>
        <w:t>f</w:t>
      </w:r>
      <w:r w:rsidRPr="005B6E04">
        <w:rPr>
          <w:lang w:val="fr-CH"/>
        </w:rPr>
        <w:t xml:space="preserve">euille EVA 0,8 mm, </w:t>
      </w:r>
      <w:r>
        <w:rPr>
          <w:lang w:val="fr-FR"/>
        </w:rPr>
        <w:t>toutes les arêtes polies à plat</w:t>
      </w:r>
      <w:r w:rsidR="000E5EEF" w:rsidRPr="005B6E04">
        <w:rPr>
          <w:lang w:val="fr-CH"/>
        </w:rPr>
        <w:t>.</w:t>
      </w:r>
    </w:p>
    <w:p w14:paraId="29105763" w14:textId="72F54BED" w:rsidR="004C1661" w:rsidRDefault="004C1661" w:rsidP="000E5EEF">
      <w:pPr>
        <w:rPr>
          <w:lang w:val="fr-CH"/>
        </w:rPr>
      </w:pPr>
    </w:p>
    <w:p w14:paraId="476EB091" w14:textId="7C78930C" w:rsidR="004C1661" w:rsidRPr="005B6E04" w:rsidRDefault="004C1661" w:rsidP="000E5EEF">
      <w:pPr>
        <w:rPr>
          <w:lang w:val="fr-CH"/>
        </w:rPr>
      </w:pPr>
      <w:r>
        <w:rPr>
          <w:lang w:val="fr-FR"/>
        </w:rPr>
        <w:t xml:space="preserve">Hauteur de verre </w:t>
      </w:r>
      <w:r>
        <w:rPr>
          <w:lang w:val="fr-FR"/>
        </w:rPr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</w:p>
    <w:p w14:paraId="4158663A" w14:textId="77777777" w:rsidR="002B2274" w:rsidRDefault="00431B2C" w:rsidP="004C1661">
      <w:pPr>
        <w:rPr>
          <w:lang w:val="fr-FR"/>
        </w:rPr>
      </w:pPr>
      <w:r w:rsidRPr="002A43B0">
        <w:rPr>
          <w:lang w:val="fr-CH"/>
        </w:rPr>
        <w:br/>
      </w:r>
      <w:r w:rsidR="004C1661">
        <w:rPr>
          <w:lang w:val="fr-FR"/>
        </w:rPr>
        <w:t>Portes s’ouvrant vers l‘intérieur.</w:t>
      </w:r>
      <w:r w:rsidR="004C1661">
        <w:rPr>
          <w:lang w:val="fr-FR"/>
        </w:rPr>
        <w:br/>
      </w:r>
      <w:r w:rsidR="004C1661">
        <w:rPr>
          <w:lang w:val="fr-FR"/>
        </w:rPr>
        <w:br/>
        <w:t>Fixation au mur et raccordement des parois de séparation</w:t>
      </w:r>
      <w:r w:rsidR="004C1661">
        <w:rPr>
          <w:lang w:val="fr-FR"/>
        </w:rPr>
        <w:br/>
        <w:t>avec les parois avant au moyen d’un raccord croisé, incl.</w:t>
      </w:r>
      <w:r w:rsidR="004C1661">
        <w:rPr>
          <w:lang w:val="fr-FR"/>
        </w:rPr>
        <w:br/>
        <w:t>équerre de renfort.</w:t>
      </w:r>
      <w:r w:rsidR="004C1661">
        <w:rPr>
          <w:lang w:val="fr-FR"/>
        </w:rPr>
        <w:br/>
      </w:r>
      <w:r w:rsidR="004C1661">
        <w:rPr>
          <w:lang w:val="fr-FR"/>
        </w:rPr>
        <w:br/>
        <w:t>Paroi de séparation avec pied de parois de</w:t>
      </w:r>
      <w:r w:rsidR="002B2274">
        <w:rPr>
          <w:lang w:val="fr-FR"/>
        </w:rPr>
        <w:t xml:space="preserve"> </w:t>
      </w:r>
      <w:r w:rsidR="004C1661">
        <w:rPr>
          <w:lang w:val="fr-FR"/>
        </w:rPr>
        <w:t>séparation appuyé</w:t>
      </w:r>
    </w:p>
    <w:p w14:paraId="6B6CBED9" w14:textId="67123A6D" w:rsidR="004C1661" w:rsidRDefault="004C1661" w:rsidP="004C1661">
      <w:pPr>
        <w:rPr>
          <w:lang w:val="fr-FR"/>
        </w:rPr>
      </w:pPr>
      <w:proofErr w:type="gramStart"/>
      <w:r>
        <w:rPr>
          <w:lang w:val="fr-FR"/>
        </w:rPr>
        <w:t>sur</w:t>
      </w:r>
      <w:proofErr w:type="gramEnd"/>
      <w:r>
        <w:rPr>
          <w:lang w:val="fr-FR"/>
        </w:rPr>
        <w:t xml:space="preserve"> un sol fini de carreler. Rosette au sol en aluminium massif.</w:t>
      </w:r>
    </w:p>
    <w:p w14:paraId="1D5BF3C6" w14:textId="77777777" w:rsidR="004C1661" w:rsidRDefault="004C1661" w:rsidP="004C1661">
      <w:pPr>
        <w:rPr>
          <w:lang w:val="fr-FR"/>
        </w:rPr>
      </w:pPr>
    </w:p>
    <w:p w14:paraId="629EB667" w14:textId="500CB620" w:rsidR="002A43B0" w:rsidRDefault="004C1661" w:rsidP="004C1661">
      <w:pPr>
        <w:rPr>
          <w:u w:val="single"/>
          <w:lang w:val="fr-FR"/>
        </w:rPr>
      </w:pPr>
      <w:r>
        <w:rPr>
          <w:lang w:val="fr-FR"/>
        </w:rPr>
        <w:t xml:space="preserve">Garde au sol </w:t>
      </w:r>
      <w:r>
        <w:rPr>
          <w:lang w:val="fr-FR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>
        <w:rPr>
          <w:lang w:val="fr-FR"/>
        </w:rPr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lang w:val="fr-FR"/>
        </w:rPr>
        <w:fldChar w:fldCharType="end"/>
      </w:r>
      <w:r>
        <w:rPr>
          <w:lang w:val="fr-FR"/>
        </w:rPr>
        <w:t xml:space="preserve"> cm.</w:t>
      </w:r>
      <w:r>
        <w:rPr>
          <w:lang w:val="fr-FR"/>
        </w:rPr>
        <w:br/>
      </w:r>
      <w:r>
        <w:rPr>
          <w:lang w:val="fr-FR"/>
        </w:rPr>
        <w:br/>
        <w:t>Stabilisation des parois de séparation au moyen d’un tube reculé</w:t>
      </w:r>
      <w:r>
        <w:rPr>
          <w:lang w:val="fr-FR"/>
        </w:rPr>
        <w:br/>
        <w:t>continu en haut, diamètre de</w:t>
      </w:r>
      <w:r w:rsidR="002B2274">
        <w:rPr>
          <w:lang w:val="fr-FR"/>
        </w:rPr>
        <w:t xml:space="preserve"> </w:t>
      </w:r>
      <w:r>
        <w:rPr>
          <w:lang w:val="fr-FR"/>
        </w:rPr>
        <w:t xml:space="preserve">25 </w:t>
      </w:r>
      <w:proofErr w:type="spellStart"/>
      <w:r>
        <w:rPr>
          <w:lang w:val="fr-FR"/>
        </w:rPr>
        <w:t>mm.</w:t>
      </w:r>
      <w:proofErr w:type="spellEnd"/>
      <w:r>
        <w:rPr>
          <w:lang w:val="fr-FR"/>
        </w:rPr>
        <w:br/>
      </w:r>
      <w:r w:rsidR="009E1106" w:rsidRPr="002A43B0">
        <w:rPr>
          <w:rFonts w:cs="Arial"/>
          <w:lang w:val="fr-CH"/>
        </w:rPr>
        <w:br/>
      </w:r>
      <w:r w:rsidR="002A43B0">
        <w:rPr>
          <w:u w:val="single"/>
          <w:lang w:val="fr-FR"/>
        </w:rPr>
        <w:t>Raccords</w:t>
      </w:r>
    </w:p>
    <w:p w14:paraId="522BC6E5" w14:textId="086E3D29" w:rsidR="009556BE" w:rsidRDefault="002A43B0" w:rsidP="009556BE">
      <w:pPr>
        <w:tabs>
          <w:tab w:val="left" w:pos="1418"/>
          <w:tab w:val="left" w:pos="1701"/>
        </w:tabs>
        <w:rPr>
          <w:lang w:val="fr-FR"/>
        </w:rPr>
      </w:pPr>
      <w:proofErr w:type="gramStart"/>
      <w:r>
        <w:rPr>
          <w:u w:val="single"/>
          <w:lang w:val="fr-FR"/>
        </w:rPr>
        <w:t>par</w:t>
      </w:r>
      <w:proofErr w:type="gramEnd"/>
      <w:r>
        <w:rPr>
          <w:u w:val="single"/>
          <w:lang w:val="fr-FR"/>
        </w:rPr>
        <w:t xml:space="preserve"> cellule:</w:t>
      </w:r>
      <w:r>
        <w:rPr>
          <w:lang w:val="fr-FR"/>
        </w:rPr>
        <w:tab/>
        <w:t>2</w:t>
      </w:r>
      <w:r w:rsidR="009556BE">
        <w:rPr>
          <w:lang w:val="fr-FR"/>
        </w:rPr>
        <w:tab/>
      </w:r>
      <w:r>
        <w:rPr>
          <w:lang w:val="fr-FR"/>
        </w:rPr>
        <w:t>charnières en métal léger avec axe de rotation en acier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Inoxydable et surface de glissement en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Nylon, incl. ressorts intégrés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pour position boucher les portes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  <w:t>serrure à olive avec tête pivotante</w:t>
      </w:r>
      <w:r>
        <w:rPr>
          <w:lang w:val="fr-FR"/>
        </w:rPr>
        <w:br/>
      </w:r>
      <w:r>
        <w:rPr>
          <w:lang w:val="fr-FR"/>
        </w:rPr>
        <w:tab/>
      </w:r>
      <w:r>
        <w:rPr>
          <w:lang w:val="fr-FR"/>
        </w:rPr>
        <w:tab/>
        <w:t>intérieure, à l’extérieur avec affichage rouge-vert</w:t>
      </w:r>
      <w:r>
        <w:rPr>
          <w:lang w:val="fr-FR"/>
        </w:rPr>
        <w:br/>
      </w:r>
      <w:r>
        <w:rPr>
          <w:lang w:val="fr-FR"/>
        </w:rPr>
        <w:tab/>
        <w:t>1</w:t>
      </w:r>
      <w:r>
        <w:rPr>
          <w:lang w:val="fr-FR"/>
        </w:rPr>
        <w:tab/>
      </w:r>
      <w:r w:rsidR="009556BE" w:rsidRPr="009556BE">
        <w:rPr>
          <w:lang w:val="fr-FR"/>
        </w:rPr>
        <w:t xml:space="preserve">couvercle extérieur de la serrure </w:t>
      </w:r>
      <w:r w:rsidR="009556BE">
        <w:rPr>
          <w:lang w:val="fr-FR"/>
        </w:rPr>
        <w:t>en V4A (acier affiné)</w:t>
      </w:r>
    </w:p>
    <w:p w14:paraId="23DBF189" w14:textId="4BE4F984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  <w:r>
        <w:rPr>
          <w:lang w:val="fr-FR"/>
        </w:rPr>
        <w:tab/>
        <w:t>1</w:t>
      </w:r>
      <w:r>
        <w:rPr>
          <w:lang w:val="fr-FR"/>
        </w:rPr>
        <w:tab/>
        <w:t>butoir, monté avec antivol</w:t>
      </w:r>
      <w:r w:rsidR="002A43B0">
        <w:rPr>
          <w:lang w:val="fr-FR"/>
        </w:rPr>
        <w:br/>
      </w:r>
      <w:r w:rsidR="002A43B0">
        <w:rPr>
          <w:lang w:val="fr-FR"/>
        </w:rPr>
        <w:tab/>
        <w:t>1</w:t>
      </w:r>
      <w:r w:rsidR="002A43B0">
        <w:rPr>
          <w:lang w:val="fr-FR"/>
        </w:rPr>
        <w:tab/>
        <w:t>protection visuelle à coincer entre les</w:t>
      </w:r>
      <w:r w:rsidR="002A43B0">
        <w:rPr>
          <w:lang w:val="fr-FR"/>
        </w:rPr>
        <w:br/>
      </w:r>
      <w:r w:rsidR="002A43B0">
        <w:rPr>
          <w:lang w:val="fr-FR"/>
        </w:rPr>
        <w:tab/>
      </w:r>
      <w:r w:rsidR="002A43B0">
        <w:rPr>
          <w:lang w:val="fr-FR"/>
        </w:rPr>
        <w:tab/>
        <w:t>charnières du côté intérieur</w:t>
      </w:r>
      <w:r w:rsidR="002A43B0">
        <w:rPr>
          <w:lang w:val="fr-FR"/>
        </w:rPr>
        <w:br/>
      </w:r>
      <w:r w:rsidR="002A43B0">
        <w:rPr>
          <w:lang w:val="fr-FR"/>
        </w:rPr>
        <w:tab/>
        <w:t>1</w:t>
      </w:r>
      <w:r w:rsidR="002A43B0">
        <w:rPr>
          <w:lang w:val="fr-FR"/>
        </w:rPr>
        <w:tab/>
        <w:t>protection visuelle du côté serrure, placée</w:t>
      </w:r>
      <w:r w:rsidR="002A43B0">
        <w:rPr>
          <w:lang w:val="fr-FR"/>
        </w:rPr>
        <w:br/>
      </w:r>
      <w:r w:rsidR="002A43B0">
        <w:rPr>
          <w:lang w:val="fr-FR"/>
        </w:rPr>
        <w:tab/>
      </w:r>
      <w:r w:rsidR="002A43B0">
        <w:rPr>
          <w:lang w:val="fr-FR"/>
        </w:rPr>
        <w:tab/>
        <w:t>à l‘intérieur</w:t>
      </w:r>
      <w:r w:rsidR="002A43B0">
        <w:rPr>
          <w:lang w:val="fr-FR"/>
        </w:rPr>
        <w:br/>
      </w:r>
      <w:r w:rsidR="002A43B0">
        <w:rPr>
          <w:lang w:val="fr-FR"/>
        </w:rPr>
        <w:br/>
      </w:r>
      <w:r w:rsidR="002A43B0" w:rsidRPr="00C03AC0">
        <w:rPr>
          <w:b/>
          <w:lang w:val="fr-CH"/>
        </w:rPr>
        <w:t xml:space="preserve">Tous les raccords sont </w:t>
      </w:r>
      <w:r w:rsidR="007F6A99">
        <w:rPr>
          <w:b/>
          <w:lang w:val="fr-CH"/>
        </w:rPr>
        <w:t>anodisé</w:t>
      </w:r>
      <w:r w:rsidR="002A43B0" w:rsidRPr="00C03AC0">
        <w:rPr>
          <w:b/>
          <w:lang w:val="fr-CH"/>
        </w:rPr>
        <w:t xml:space="preserve"> incolore, inoxydables</w:t>
      </w:r>
      <w:r w:rsidR="002A43B0" w:rsidRPr="00C03AC0">
        <w:rPr>
          <w:b/>
          <w:lang w:val="fr-CH"/>
        </w:rPr>
        <w:br/>
      </w:r>
      <w:r w:rsidR="002A43B0">
        <w:rPr>
          <w:lang w:val="fr-FR"/>
        </w:rPr>
        <w:br/>
      </w:r>
      <w:r w:rsidR="002A43B0">
        <w:rPr>
          <w:u w:val="single"/>
          <w:lang w:val="fr-FR"/>
        </w:rPr>
        <w:t xml:space="preserve">Pièces de </w:t>
      </w:r>
      <w:proofErr w:type="gramStart"/>
      <w:r w:rsidR="002A43B0">
        <w:rPr>
          <w:u w:val="single"/>
          <w:lang w:val="fr-FR"/>
        </w:rPr>
        <w:t>construction</w:t>
      </w:r>
      <w:r w:rsidR="002A43B0">
        <w:rPr>
          <w:lang w:val="fr-FR"/>
        </w:rPr>
        <w:t>:</w:t>
      </w:r>
      <w:proofErr w:type="gramEnd"/>
      <w:r w:rsidR="002A43B0">
        <w:rPr>
          <w:u w:val="single"/>
          <w:lang w:val="fr-FR"/>
        </w:rPr>
        <w:br/>
      </w:r>
      <w:r w:rsidR="009E1106" w:rsidRPr="002A43B0">
        <w:rPr>
          <w:rFonts w:cs="Arial"/>
          <w:lang w:val="fr-CH"/>
        </w:rPr>
        <w:br/>
      </w:r>
      <w:r>
        <w:rPr>
          <w:lang w:val="fr-FR"/>
        </w:rPr>
        <w:t xml:space="preserve">Tous les éléments de raccordement en aluminium </w:t>
      </w:r>
      <w:r>
        <w:rPr>
          <w:lang w:val="fr-FR"/>
        </w:rPr>
        <w:br/>
        <w:t>(DIN 1725) sont résistants à la corrosion à 100% et</w:t>
      </w:r>
      <w:r>
        <w:rPr>
          <w:lang w:val="fr-FR"/>
        </w:rPr>
        <w:br/>
        <w:t>écologiques. Recyclage possible à 100%.</w:t>
      </w:r>
    </w:p>
    <w:p w14:paraId="3E84B3AB" w14:textId="77777777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</w:p>
    <w:p w14:paraId="1BE17F4F" w14:textId="47CDD582" w:rsidR="009556BE" w:rsidRDefault="009556BE" w:rsidP="009556BE">
      <w:pPr>
        <w:tabs>
          <w:tab w:val="left" w:pos="1418"/>
          <w:tab w:val="left" w:pos="1701"/>
        </w:tabs>
        <w:rPr>
          <w:lang w:val="fr-FR"/>
        </w:rPr>
      </w:pPr>
      <w:r>
        <w:rPr>
          <w:u w:val="single"/>
          <w:lang w:val="fr-FR"/>
        </w:rPr>
        <w:t xml:space="preserve">Verre de sécurité </w:t>
      </w:r>
      <w:proofErr w:type="gramStart"/>
      <w:r>
        <w:rPr>
          <w:u w:val="single"/>
          <w:lang w:val="fr-FR"/>
        </w:rPr>
        <w:t>émaillé:</w:t>
      </w:r>
      <w:proofErr w:type="gramEnd"/>
      <w:r>
        <w:rPr>
          <w:u w:val="single"/>
          <w:lang w:val="fr-FR"/>
        </w:rPr>
        <w:br/>
      </w:r>
      <w:r>
        <w:rPr>
          <w:lang w:val="fr-FR"/>
        </w:rPr>
        <w:br/>
        <w:t>Couleurs émaillées exemptes de plomb et de cadmium,</w:t>
      </w:r>
    </w:p>
    <w:p w14:paraId="5FE3E180" w14:textId="4953D0B8" w:rsidR="00A01F42" w:rsidRPr="00473582" w:rsidRDefault="009556BE" w:rsidP="009556BE">
      <w:pPr>
        <w:tabs>
          <w:tab w:val="left" w:pos="1418"/>
          <w:tab w:val="left" w:pos="1701"/>
        </w:tabs>
        <w:rPr>
          <w:lang w:val="de-DE"/>
        </w:rPr>
      </w:pPr>
      <w:proofErr w:type="gramStart"/>
      <w:r>
        <w:rPr>
          <w:lang w:val="fr-FR"/>
        </w:rPr>
        <w:t>recyclage</w:t>
      </w:r>
      <w:proofErr w:type="gramEnd"/>
      <w:r>
        <w:rPr>
          <w:lang w:val="fr-FR"/>
        </w:rPr>
        <w:t xml:space="preserve"> possible à 100%.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D1EA4"/>
    <w:rsid w:val="000E2076"/>
    <w:rsid w:val="000E4536"/>
    <w:rsid w:val="000E5EEF"/>
    <w:rsid w:val="000E76DE"/>
    <w:rsid w:val="000F00E0"/>
    <w:rsid w:val="000F397C"/>
    <w:rsid w:val="0010271F"/>
    <w:rsid w:val="00104CF8"/>
    <w:rsid w:val="00105ADA"/>
    <w:rsid w:val="00124A24"/>
    <w:rsid w:val="0013193B"/>
    <w:rsid w:val="00135CEC"/>
    <w:rsid w:val="00141054"/>
    <w:rsid w:val="0014271B"/>
    <w:rsid w:val="00143DAF"/>
    <w:rsid w:val="0014569B"/>
    <w:rsid w:val="00147D4E"/>
    <w:rsid w:val="00151691"/>
    <w:rsid w:val="00161ACB"/>
    <w:rsid w:val="00163776"/>
    <w:rsid w:val="00171D37"/>
    <w:rsid w:val="00181F30"/>
    <w:rsid w:val="00191029"/>
    <w:rsid w:val="001A798D"/>
    <w:rsid w:val="001B020A"/>
    <w:rsid w:val="001B3F63"/>
    <w:rsid w:val="001C00F7"/>
    <w:rsid w:val="001C2D33"/>
    <w:rsid w:val="001D06BD"/>
    <w:rsid w:val="001D2D97"/>
    <w:rsid w:val="001D544A"/>
    <w:rsid w:val="001F2414"/>
    <w:rsid w:val="001F2475"/>
    <w:rsid w:val="002151F0"/>
    <w:rsid w:val="00215E50"/>
    <w:rsid w:val="0022001F"/>
    <w:rsid w:val="00230D60"/>
    <w:rsid w:val="00273533"/>
    <w:rsid w:val="002821E5"/>
    <w:rsid w:val="0028415F"/>
    <w:rsid w:val="002A43B0"/>
    <w:rsid w:val="002A58E1"/>
    <w:rsid w:val="002B2274"/>
    <w:rsid w:val="002B6854"/>
    <w:rsid w:val="002C0D1C"/>
    <w:rsid w:val="002C2562"/>
    <w:rsid w:val="002D3DD3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B641F"/>
    <w:rsid w:val="003C4A37"/>
    <w:rsid w:val="003C7FCF"/>
    <w:rsid w:val="003E4B7E"/>
    <w:rsid w:val="003F1DE7"/>
    <w:rsid w:val="003F6AAD"/>
    <w:rsid w:val="00401DA9"/>
    <w:rsid w:val="00405D79"/>
    <w:rsid w:val="004060D4"/>
    <w:rsid w:val="004073B3"/>
    <w:rsid w:val="004114B5"/>
    <w:rsid w:val="00422E8C"/>
    <w:rsid w:val="00424840"/>
    <w:rsid w:val="00427165"/>
    <w:rsid w:val="00431B2C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1661"/>
    <w:rsid w:val="004C58BB"/>
    <w:rsid w:val="004C5977"/>
    <w:rsid w:val="004D65D4"/>
    <w:rsid w:val="004E2086"/>
    <w:rsid w:val="004F0A18"/>
    <w:rsid w:val="004F2328"/>
    <w:rsid w:val="00505046"/>
    <w:rsid w:val="00512D93"/>
    <w:rsid w:val="0052405D"/>
    <w:rsid w:val="0053251A"/>
    <w:rsid w:val="00545EB5"/>
    <w:rsid w:val="00585CDD"/>
    <w:rsid w:val="005A234E"/>
    <w:rsid w:val="005A2AAF"/>
    <w:rsid w:val="005A44EE"/>
    <w:rsid w:val="005A54E1"/>
    <w:rsid w:val="005A7683"/>
    <w:rsid w:val="005C61FE"/>
    <w:rsid w:val="005C6F01"/>
    <w:rsid w:val="005C7C17"/>
    <w:rsid w:val="005D2EFB"/>
    <w:rsid w:val="005E1285"/>
    <w:rsid w:val="00601298"/>
    <w:rsid w:val="00611168"/>
    <w:rsid w:val="006117C1"/>
    <w:rsid w:val="0061750D"/>
    <w:rsid w:val="00637BA8"/>
    <w:rsid w:val="00650C8D"/>
    <w:rsid w:val="006515ED"/>
    <w:rsid w:val="00670323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7F6A99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06080"/>
    <w:rsid w:val="009100CE"/>
    <w:rsid w:val="00917C7A"/>
    <w:rsid w:val="009208C8"/>
    <w:rsid w:val="00943DFC"/>
    <w:rsid w:val="009556BE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11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221E0"/>
    <w:rsid w:val="00C30A5C"/>
    <w:rsid w:val="00C325E5"/>
    <w:rsid w:val="00C34488"/>
    <w:rsid w:val="00C377AD"/>
    <w:rsid w:val="00C40B02"/>
    <w:rsid w:val="00C621CE"/>
    <w:rsid w:val="00C730B9"/>
    <w:rsid w:val="00C81C94"/>
    <w:rsid w:val="00C87977"/>
    <w:rsid w:val="00CA4903"/>
    <w:rsid w:val="00CD4D4F"/>
    <w:rsid w:val="00CD5511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3FCA"/>
    <w:rsid w:val="00D87941"/>
    <w:rsid w:val="00DA287E"/>
    <w:rsid w:val="00DA5AA4"/>
    <w:rsid w:val="00DB4CD6"/>
    <w:rsid w:val="00DC24F6"/>
    <w:rsid w:val="00DC5C55"/>
    <w:rsid w:val="00DD19BE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34A96F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Gallus Jäger</dc:creator>
  <cp:lastModifiedBy>Gallus Jäger</cp:lastModifiedBy>
  <cp:revision>7</cp:revision>
  <cp:lastPrinted>2019-10-23T09:48:00Z</cp:lastPrinted>
  <dcterms:created xsi:type="dcterms:W3CDTF">2020-05-06T13:19:00Z</dcterms:created>
  <dcterms:modified xsi:type="dcterms:W3CDTF">2020-08-24T08:31:00Z</dcterms:modified>
</cp:coreProperties>
</file>