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0FD3" w14:textId="6ADBEDF0" w:rsidR="00776FD3" w:rsidRPr="005A3C57" w:rsidRDefault="002B1D9A" w:rsidP="00776FD3">
      <w:pPr>
        <w:shd w:val="clear" w:color="auto" w:fill="FDFDFD"/>
        <w:rPr>
          <w:rFonts w:cs="Arial"/>
          <w:b/>
          <w:bCs/>
          <w:u w:val="single"/>
          <w:lang w:val="en" w:eastAsia="de-CH"/>
        </w:rPr>
      </w:pPr>
      <w:r w:rsidRPr="005A3C57">
        <w:rPr>
          <w:rFonts w:cs="Arial"/>
          <w:b/>
          <w:bCs/>
          <w:u w:val="single"/>
          <w:lang w:val="en" w:eastAsia="de-CH"/>
        </w:rPr>
        <w:t>PARTITION WALLS</w:t>
      </w:r>
      <w:r w:rsidR="00776FD3" w:rsidRPr="005A3C57">
        <w:rPr>
          <w:rFonts w:cs="Arial"/>
          <w:b/>
          <w:bCs/>
          <w:u w:val="single"/>
          <w:lang w:val="en" w:eastAsia="de-CH"/>
        </w:rPr>
        <w:t xml:space="preserve"> CABRI 905 floating with invisible fastening</w:t>
      </w:r>
    </w:p>
    <w:p w14:paraId="51FEDB20" w14:textId="1799D136" w:rsidR="00776FD3" w:rsidRPr="005A3C57" w:rsidRDefault="00776FD3" w:rsidP="00776FD3">
      <w:pPr>
        <w:rPr>
          <w:rFonts w:cs="Arial"/>
          <w:b/>
          <w:u w:val="single"/>
          <w:lang w:val="en"/>
        </w:rPr>
      </w:pPr>
    </w:p>
    <w:p w14:paraId="5897346C" w14:textId="215579BA" w:rsidR="00776FD3" w:rsidRPr="005A3C57" w:rsidRDefault="00776FD3" w:rsidP="00776FD3">
      <w:pPr>
        <w:rPr>
          <w:rFonts w:cs="Arial"/>
        </w:rPr>
      </w:pPr>
      <w:r w:rsidRPr="005A3C57">
        <w:rPr>
          <w:rFonts w:cs="Arial"/>
          <w:lang w:val="en"/>
        </w:rPr>
        <w:t>The partition feet and the</w:t>
      </w:r>
      <w:r w:rsidRPr="005A3C57">
        <w:rPr>
          <w:rFonts w:cs="Arial"/>
          <w:b/>
          <w:u w:val="single"/>
          <w:lang w:val="en"/>
        </w:rPr>
        <w:t xml:space="preserve"> </w:t>
      </w:r>
      <w:r w:rsidRPr="005A3C57">
        <w:rPr>
          <w:rFonts w:cs="Arial"/>
          <w:lang w:val="en"/>
        </w:rPr>
        <w:t>stabilizing rod are relegated back-</w:t>
      </w:r>
    </w:p>
    <w:p w14:paraId="3BC2EFB2" w14:textId="52AD29AD" w:rsidR="00776FD3" w:rsidRPr="005A3C57" w:rsidRDefault="00776FD3" w:rsidP="00776FD3">
      <w:pPr>
        <w:rPr>
          <w:rFonts w:cs="Arial"/>
          <w:color w:val="6E6E6E"/>
          <w:lang w:eastAsia="de-CH"/>
        </w:rPr>
      </w:pPr>
      <w:r w:rsidRPr="005A3C57">
        <w:rPr>
          <w:rFonts w:cs="Arial"/>
        </w:rPr>
        <w:t xml:space="preserve">and </w:t>
      </w:r>
      <w:proofErr w:type="spellStart"/>
      <w:r w:rsidRPr="005A3C57">
        <w:rPr>
          <w:rFonts w:cs="Arial"/>
        </w:rPr>
        <w:t>give</w:t>
      </w:r>
      <w:proofErr w:type="spellEnd"/>
      <w:r w:rsidRPr="005A3C57">
        <w:rPr>
          <w:rFonts w:cs="Arial"/>
        </w:rPr>
        <w:t xml:space="preserve"> </w:t>
      </w:r>
      <w:proofErr w:type="spellStart"/>
      <w:r w:rsidRPr="005A3C57">
        <w:rPr>
          <w:rFonts w:cs="Arial"/>
        </w:rPr>
        <w:t>the</w:t>
      </w:r>
      <w:proofErr w:type="spellEnd"/>
      <w:r w:rsidRPr="005A3C57">
        <w:rPr>
          <w:rFonts w:cs="Arial"/>
        </w:rPr>
        <w:t xml:space="preserve"> </w:t>
      </w:r>
      <w:proofErr w:type="spellStart"/>
      <w:r w:rsidRPr="005A3C57">
        <w:rPr>
          <w:rFonts w:cs="Arial"/>
        </w:rPr>
        <w:t>system</w:t>
      </w:r>
      <w:proofErr w:type="spellEnd"/>
      <w:r w:rsidRPr="005A3C57">
        <w:rPr>
          <w:rFonts w:cs="Arial"/>
        </w:rPr>
        <w:t xml:space="preserve"> a </w:t>
      </w:r>
      <w:hyperlink r:id="rId5" w:history="1">
        <w:proofErr w:type="spellStart"/>
        <w:r w:rsidRPr="005A3C57">
          <w:rPr>
            <w:rFonts w:cs="Arial"/>
          </w:rPr>
          <w:t>flush</w:t>
        </w:r>
      </w:hyperlink>
      <w:r w:rsidRPr="005A3C57">
        <w:rPr>
          <w:rFonts w:cs="Arial"/>
        </w:rPr>
        <w:t>-mounted</w:t>
      </w:r>
      <w:proofErr w:type="spellEnd"/>
      <w:r w:rsidRPr="005A3C57">
        <w:rPr>
          <w:rFonts w:cs="Arial"/>
          <w:lang w:val="en"/>
        </w:rPr>
        <w:t>, elegant</w:t>
      </w:r>
    </w:p>
    <w:p w14:paraId="40725F0C" w14:textId="4185A239" w:rsidR="00776FD3" w:rsidRPr="00D75E71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 xml:space="preserve">and a floating impression. 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br/>
        <w:t xml:space="preserve">Fittings outside utilizing invisible point fastening. 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br/>
        <w:t>Doors, forehead and side walls made of Cabrillant composite safety</w:t>
      </w:r>
      <w:r w:rsidRPr="005A3C57">
        <w:rPr>
          <w:rFonts w:cs="Arial"/>
          <w:lang w:val="en"/>
        </w:rPr>
        <w:br/>
        <w:t>glass 15 mm CSG made of 8 + 6 mm float extra-white single-pane</w:t>
      </w:r>
      <w:r w:rsidRPr="005A3C57">
        <w:rPr>
          <w:rFonts w:cs="Arial"/>
          <w:lang w:val="en"/>
        </w:rPr>
        <w:br/>
        <w:t>safety glass (ESG)</w:t>
      </w:r>
    </w:p>
    <w:p w14:paraId="7EB531F6" w14:textId="77777777" w:rsidR="00776FD3" w:rsidRPr="005A3C57" w:rsidRDefault="00776FD3" w:rsidP="00776FD3">
      <w:pPr>
        <w:rPr>
          <w:rFonts w:cs="Arial"/>
        </w:rPr>
      </w:pPr>
      <w:r w:rsidRPr="005A3C57">
        <w:rPr>
          <w:rFonts w:cs="Arial"/>
          <w:lang w:val="en"/>
        </w:rPr>
        <w:t xml:space="preserve">according to EN 12150-2. Both glasses are </w:t>
      </w:r>
      <w:proofErr w:type="spellStart"/>
      <w:r w:rsidRPr="005A3C57">
        <w:rPr>
          <w:rFonts w:cs="Arial"/>
          <w:lang w:val="en"/>
        </w:rPr>
        <w:t>enamelled</w:t>
      </w:r>
      <w:proofErr w:type="spellEnd"/>
      <w:r w:rsidRPr="005A3C57">
        <w:rPr>
          <w:rFonts w:cs="Arial"/>
          <w:lang w:val="en"/>
        </w:rPr>
        <w:t xml:space="preserve"> in the middle full-surface,</w:t>
      </w:r>
      <w:r w:rsidRPr="005A3C57">
        <w:rPr>
          <w:rFonts w:cs="Arial"/>
          <w:lang w:val="en"/>
        </w:rPr>
        <w:br/>
        <w:t>EVA film 0.8 mm, all edges polished flat.</w:t>
      </w:r>
      <w:r w:rsidRPr="005A3C57">
        <w:rPr>
          <w:rFonts w:cs="Arial"/>
          <w:lang w:val="en"/>
        </w:rPr>
        <w:br/>
      </w:r>
    </w:p>
    <w:p w14:paraId="168A7AF1" w14:textId="327FC83B" w:rsidR="00776FD3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>Partition walls made of Cabrillant laminated safety glass LSG</w:t>
      </w:r>
      <w:r w:rsidRPr="005A3C57">
        <w:rPr>
          <w:rFonts w:cs="Arial"/>
          <w:lang w:val="en"/>
        </w:rPr>
        <w:br/>
        <w:t>made of 2 x 5 mm float extra-white single-pane safety glass</w:t>
      </w:r>
      <w:r w:rsidRPr="005A3C57">
        <w:rPr>
          <w:rFonts w:cs="Arial"/>
          <w:lang w:val="en"/>
        </w:rPr>
        <w:br/>
        <w:t xml:space="preserve">(ESG) according to EN 12150-2. </w:t>
      </w:r>
      <w:r w:rsidRPr="005A3C57">
        <w:rPr>
          <w:rFonts w:cs="Arial"/>
          <w:lang w:val="en"/>
        </w:rPr>
        <w:br/>
        <w:t xml:space="preserve">Both glasses in the middle all-surface </w:t>
      </w:r>
      <w:proofErr w:type="spellStart"/>
      <w:r w:rsidRPr="005A3C57">
        <w:rPr>
          <w:rFonts w:cs="Arial"/>
          <w:lang w:val="en"/>
        </w:rPr>
        <w:t>enamelled</w:t>
      </w:r>
      <w:proofErr w:type="spellEnd"/>
      <w:r w:rsidRPr="005A3C57">
        <w:rPr>
          <w:rFonts w:cs="Arial"/>
          <w:lang w:val="en"/>
        </w:rPr>
        <w:t>,</w:t>
      </w:r>
      <w:r w:rsidRPr="005A3C57">
        <w:rPr>
          <w:rFonts w:cs="Arial"/>
          <w:lang w:val="en"/>
        </w:rPr>
        <w:br/>
        <w:t xml:space="preserve">EVA – foil 0.8 mm, all edges polished flat. 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br/>
        <w:t xml:space="preserve">Glass height </w:t>
      </w:r>
      <w:r w:rsidR="00D75E71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D75E71">
        <w:instrText xml:space="preserve"> FORMTEXT </w:instrText>
      </w:r>
      <w:r w:rsidR="00D75E71">
        <w:fldChar w:fldCharType="separate"/>
      </w:r>
      <w:r w:rsidR="00D75E71">
        <w:rPr>
          <w:noProof/>
        </w:rPr>
        <w:t> </w:t>
      </w:r>
      <w:r w:rsidR="00D75E71">
        <w:rPr>
          <w:noProof/>
        </w:rPr>
        <w:t> </w:t>
      </w:r>
      <w:r w:rsidR="00D75E71">
        <w:rPr>
          <w:noProof/>
        </w:rPr>
        <w:t> </w:t>
      </w:r>
      <w:r w:rsidR="00D75E71">
        <w:fldChar w:fldCharType="end"/>
      </w:r>
      <w:r w:rsidR="00D75E71">
        <w:t xml:space="preserve"> </w:t>
      </w:r>
      <w:r w:rsidRPr="005A3C57">
        <w:rPr>
          <w:rFonts w:cs="Arial"/>
          <w:lang w:val="en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5A3C57">
        <w:rPr>
          <w:rFonts w:cs="Arial"/>
          <w:lang w:val="en"/>
        </w:rPr>
        <w:instrText xml:space="preserve"> FORMTEXT </w:instrText>
      </w:r>
      <w:r w:rsidR="00AA372C">
        <w:rPr>
          <w:rFonts w:cs="Arial"/>
          <w:lang w:val="en"/>
        </w:rPr>
      </w:r>
      <w:r w:rsidR="00AA372C">
        <w:rPr>
          <w:rFonts w:cs="Arial"/>
          <w:lang w:val="en"/>
        </w:rPr>
        <w:fldChar w:fldCharType="separate"/>
      </w:r>
      <w:r w:rsidRPr="005A3C57">
        <w:rPr>
          <w:rFonts w:cs="Arial"/>
          <w:lang w:val="en"/>
        </w:rPr>
        <w:fldChar w:fldCharType="end"/>
      </w:r>
      <w:r w:rsidRPr="005A3C57">
        <w:rPr>
          <w:rFonts w:cs="Arial"/>
          <w:lang w:val="en"/>
        </w:rPr>
        <w:t xml:space="preserve">cm. 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br/>
        <w:t>Doors inward - opening.</w:t>
      </w:r>
    </w:p>
    <w:p w14:paraId="6B31438B" w14:textId="77777777" w:rsidR="00C50F65" w:rsidRPr="005A3C57" w:rsidRDefault="00C50F65" w:rsidP="00776FD3">
      <w:pPr>
        <w:rPr>
          <w:rFonts w:cs="Arial"/>
          <w:lang w:val="en"/>
        </w:rPr>
      </w:pPr>
    </w:p>
    <w:p w14:paraId="157EDC23" w14:textId="77777777" w:rsidR="00D75E71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>Wall fastening and connection of the partition walls with the end walls</w:t>
      </w:r>
    </w:p>
    <w:p w14:paraId="084AAC12" w14:textId="67251AB7" w:rsidR="00776FD3" w:rsidRPr="005A3C57" w:rsidRDefault="00776FD3" w:rsidP="00776FD3">
      <w:pPr>
        <w:rPr>
          <w:rFonts w:cs="Arial"/>
        </w:rPr>
      </w:pPr>
      <w:r w:rsidRPr="005A3C57">
        <w:rPr>
          <w:rFonts w:cs="Arial"/>
          <w:lang w:val="en"/>
        </w:rPr>
        <w:t>with cross-fitting and rosettes</w:t>
      </w:r>
    </w:p>
    <w:p w14:paraId="0DFA03C8" w14:textId="77777777" w:rsidR="00776FD3" w:rsidRPr="005A3C57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 xml:space="preserve">including strengthening angle. </w:t>
      </w:r>
    </w:p>
    <w:p w14:paraId="1C891F67" w14:textId="77777777" w:rsidR="00776FD3" w:rsidRPr="005A3C57" w:rsidRDefault="00776FD3" w:rsidP="00776FD3">
      <w:pPr>
        <w:rPr>
          <w:rFonts w:cs="Arial"/>
          <w:lang w:val="en"/>
        </w:rPr>
      </w:pPr>
    </w:p>
    <w:p w14:paraId="7C7FE9DF" w14:textId="77777777" w:rsidR="008E73A8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>Partition wall with partition wall base supported</w:t>
      </w:r>
      <w:r w:rsidR="008E73A8">
        <w:rPr>
          <w:rFonts w:cs="Arial"/>
          <w:lang w:val="en"/>
        </w:rPr>
        <w:t xml:space="preserve"> </w:t>
      </w:r>
      <w:r w:rsidRPr="005A3C57">
        <w:rPr>
          <w:rFonts w:cs="Arial"/>
          <w:lang w:val="en"/>
        </w:rPr>
        <w:t>on the</w:t>
      </w:r>
    </w:p>
    <w:p w14:paraId="2BF534F6" w14:textId="77777777" w:rsidR="008E73A8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>pre-tiled floor.</w:t>
      </w:r>
      <w:r w:rsidR="008E73A8">
        <w:rPr>
          <w:rFonts w:cs="Arial"/>
          <w:lang w:val="en"/>
        </w:rPr>
        <w:t xml:space="preserve"> </w:t>
      </w:r>
      <w:r w:rsidRPr="005A3C57">
        <w:rPr>
          <w:rFonts w:cs="Arial"/>
          <w:lang w:val="en"/>
        </w:rPr>
        <w:t xml:space="preserve">Soil rosette in </w:t>
      </w:r>
      <w:proofErr w:type="spellStart"/>
      <w:r w:rsidRPr="005A3C57">
        <w:rPr>
          <w:rFonts w:cs="Arial"/>
          <w:lang w:val="en"/>
        </w:rPr>
        <w:t>aluminium</w:t>
      </w:r>
      <w:proofErr w:type="spellEnd"/>
      <w:r w:rsidRPr="005A3C57">
        <w:rPr>
          <w:rFonts w:cs="Arial"/>
          <w:lang w:val="en"/>
        </w:rPr>
        <w:t xml:space="preserve"> solid.</w:t>
      </w:r>
    </w:p>
    <w:p w14:paraId="66560FFB" w14:textId="657A9D66" w:rsidR="00776FD3" w:rsidRPr="005A3C57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 xml:space="preserve">Ground clearance cm. </w:t>
      </w:r>
    </w:p>
    <w:p w14:paraId="12188729" w14:textId="77777777" w:rsidR="00776FD3" w:rsidRPr="005A3C57" w:rsidRDefault="00776FD3" w:rsidP="00776FD3">
      <w:pPr>
        <w:rPr>
          <w:rFonts w:cs="Arial"/>
          <w:lang w:val="en"/>
        </w:rPr>
      </w:pPr>
    </w:p>
    <w:p w14:paraId="51F14E53" w14:textId="77777777" w:rsidR="008E73A8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>Stabilization of the partition walls utilizing a run-through,</w:t>
      </w:r>
    </w:p>
    <w:p w14:paraId="33B7F233" w14:textId="411EB422" w:rsidR="00776FD3" w:rsidRPr="00D75E71" w:rsidRDefault="00776FD3" w:rsidP="00776FD3">
      <w:pPr>
        <w:rPr>
          <w:rFonts w:cs="Arial"/>
          <w:lang w:val="en"/>
        </w:rPr>
      </w:pPr>
      <w:r w:rsidRPr="005A3C57">
        <w:rPr>
          <w:rFonts w:cs="Arial"/>
          <w:lang w:val="en"/>
        </w:rPr>
        <w:t xml:space="preserve">recessed round tube, diameter 25 mm. 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5A3C57">
        <w:rPr>
          <w:rFonts w:cs="Arial"/>
          <w:lang w:val="en"/>
        </w:rPr>
        <w:instrText xml:space="preserve"> FORMTEXT </w:instrText>
      </w:r>
      <w:r w:rsidR="00AA372C">
        <w:rPr>
          <w:rFonts w:cs="Arial"/>
          <w:lang w:val="en"/>
        </w:rPr>
      </w:r>
      <w:r w:rsidR="00AA372C">
        <w:rPr>
          <w:rFonts w:cs="Arial"/>
          <w:lang w:val="en"/>
        </w:rPr>
        <w:fldChar w:fldCharType="separate"/>
      </w:r>
      <w:r w:rsidRPr="005A3C57">
        <w:rPr>
          <w:rFonts w:cs="Arial"/>
          <w:lang w:val="en"/>
        </w:rPr>
        <w:fldChar w:fldCharType="end"/>
      </w:r>
      <w:r w:rsidRPr="005A3C57">
        <w:rPr>
          <w:rFonts w:cs="Arial"/>
          <w:lang w:val="en"/>
        </w:rPr>
        <w:br/>
      </w:r>
      <w:bookmarkStart w:id="0" w:name="_Hlk49714827"/>
      <w:r w:rsidRPr="005A3C57">
        <w:rPr>
          <w:rFonts w:cs="Arial"/>
          <w:u w:val="single"/>
          <w:lang w:val="en"/>
        </w:rPr>
        <w:t>Fittings</w:t>
      </w:r>
    </w:p>
    <w:p w14:paraId="2A0C2A82" w14:textId="6AC85B8C" w:rsidR="00486A99" w:rsidRDefault="00776FD3" w:rsidP="00D75E71">
      <w:pPr>
        <w:tabs>
          <w:tab w:val="left" w:pos="1418"/>
          <w:tab w:val="left" w:pos="1701"/>
        </w:tabs>
        <w:rPr>
          <w:rFonts w:cs="Arial"/>
          <w:lang w:val="en"/>
        </w:rPr>
      </w:pPr>
      <w:bookmarkStart w:id="1" w:name="_Hlk49714804"/>
      <w:r w:rsidRPr="005A3C57">
        <w:rPr>
          <w:rFonts w:cs="Arial"/>
          <w:u w:val="single"/>
          <w:lang w:val="en"/>
        </w:rPr>
        <w:t>per cell:</w:t>
      </w:r>
      <w:r w:rsidRPr="005A3C57">
        <w:rPr>
          <w:rFonts w:cs="Arial"/>
          <w:lang w:val="en"/>
        </w:rPr>
        <w:tab/>
        <w:t>2</w:t>
      </w:r>
      <w:r w:rsidR="00486A99">
        <w:rPr>
          <w:rFonts w:cs="Arial"/>
          <w:lang w:val="en"/>
        </w:rPr>
        <w:tab/>
      </w:r>
      <w:r w:rsidRPr="005A3C57">
        <w:rPr>
          <w:rFonts w:cs="Arial"/>
          <w:lang w:val="en"/>
        </w:rPr>
        <w:t xml:space="preserve">Light metal door bands with </w:t>
      </w:r>
      <w:bookmarkStart w:id="2" w:name="_Hlk49714703"/>
      <w:r w:rsidR="0079050D" w:rsidRPr="005A3C57">
        <w:rPr>
          <w:rFonts w:cs="Arial"/>
          <w:lang w:val="en"/>
        </w:rPr>
        <w:t>Stainless steel axis of</w:t>
      </w:r>
    </w:p>
    <w:p w14:paraId="73B9E692" w14:textId="2930793F" w:rsidR="0079050D" w:rsidRPr="005A3C57" w:rsidRDefault="00486A99" w:rsidP="00D75E71">
      <w:pPr>
        <w:tabs>
          <w:tab w:val="left" w:pos="1418"/>
          <w:tab w:val="left" w:pos="1701"/>
        </w:tabs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 w:rsidR="0079050D" w:rsidRPr="005A3C57">
        <w:rPr>
          <w:rFonts w:cs="Arial"/>
          <w:lang w:val="en"/>
        </w:rPr>
        <w:t xml:space="preserve">rotation </w:t>
      </w:r>
      <w:r w:rsidR="00776FD3" w:rsidRPr="005A3C57">
        <w:rPr>
          <w:rFonts w:cs="Arial"/>
          <w:lang w:val="en"/>
        </w:rPr>
        <w:t>and</w:t>
      </w:r>
      <w:r w:rsidR="0079050D" w:rsidRPr="00D75E71">
        <w:rPr>
          <w:rFonts w:cs="Arial"/>
          <w:lang w:val="en"/>
        </w:rPr>
        <w:t xml:space="preserve"> </w:t>
      </w:r>
      <w:r w:rsidR="0079050D" w:rsidRPr="005A3C57">
        <w:rPr>
          <w:rFonts w:cs="Arial"/>
          <w:lang w:val="en"/>
        </w:rPr>
        <w:t>Nylon sliding surfaces</w:t>
      </w:r>
      <w:r w:rsidR="00776FD3" w:rsidRPr="005A3C57">
        <w:rPr>
          <w:rFonts w:cs="Arial"/>
          <w:lang w:val="en"/>
        </w:rPr>
        <w:t>,</w:t>
      </w:r>
    </w:p>
    <w:p w14:paraId="5E09FF61" w14:textId="67FC4854" w:rsidR="00776FD3" w:rsidRPr="005A3C57" w:rsidRDefault="00776FD3" w:rsidP="00486A99">
      <w:pPr>
        <w:tabs>
          <w:tab w:val="left" w:pos="1418"/>
          <w:tab w:val="left" w:pos="1701"/>
        </w:tabs>
        <w:ind w:left="1701"/>
        <w:rPr>
          <w:rFonts w:cs="Arial"/>
          <w:lang w:val="en"/>
        </w:rPr>
      </w:pPr>
      <w:r w:rsidRPr="005A3C57">
        <w:rPr>
          <w:rFonts w:cs="Arial"/>
          <w:lang w:val="en"/>
        </w:rPr>
        <w:t xml:space="preserve">incl. built-in spring </w:t>
      </w:r>
      <w:r w:rsidRPr="005A3C57">
        <w:rPr>
          <w:rFonts w:cs="Arial"/>
          <w:lang w:val="en"/>
        </w:rPr>
        <w:br/>
      </w:r>
      <w:bookmarkEnd w:id="2"/>
      <w:r w:rsidRPr="005A3C57">
        <w:rPr>
          <w:rFonts w:cs="Arial"/>
          <w:lang w:val="en"/>
        </w:rPr>
        <w:t>for holding a position of the doors</w:t>
      </w:r>
    </w:p>
    <w:p w14:paraId="32D36931" w14:textId="736FF2C2" w:rsidR="00776FD3" w:rsidRPr="005A3C57" w:rsidRDefault="00486A99" w:rsidP="00D75E71">
      <w:pPr>
        <w:tabs>
          <w:tab w:val="left" w:pos="1418"/>
          <w:tab w:val="left" w:pos="1701"/>
        </w:tabs>
        <w:rPr>
          <w:rFonts w:cs="Arial"/>
        </w:rPr>
      </w:pP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1</w:t>
      </w: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Olive lock with inner turn knob,</w:t>
      </w:r>
      <w:r w:rsidR="00776FD3" w:rsidRPr="005A3C57">
        <w:rPr>
          <w:rFonts w:cs="Arial"/>
          <w:lang w:val="en"/>
        </w:rPr>
        <w:br/>
      </w:r>
      <w:r w:rsidR="00776FD3" w:rsidRPr="005A3C57"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outside with red-green display</w:t>
      </w:r>
    </w:p>
    <w:p w14:paraId="186C33DC" w14:textId="47BF4E9A" w:rsidR="00776FD3" w:rsidRPr="005A3C57" w:rsidRDefault="00776FD3" w:rsidP="00D75E71">
      <w:pPr>
        <w:tabs>
          <w:tab w:val="left" w:pos="1418"/>
          <w:tab w:val="left" w:pos="1701"/>
        </w:tabs>
        <w:rPr>
          <w:rFonts w:cs="Arial"/>
          <w:lang w:val="en"/>
        </w:rPr>
      </w:pPr>
      <w:r w:rsidRPr="005A3C57">
        <w:rPr>
          <w:rFonts w:cs="Arial"/>
          <w:lang w:val="en"/>
        </w:rPr>
        <w:tab/>
      </w:r>
      <w:r w:rsidRPr="005A3C57">
        <w:rPr>
          <w:rFonts w:cs="Arial"/>
          <w:lang w:val="en"/>
        </w:rPr>
        <w:tab/>
        <w:t>Housing and cover rosette in V4A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tab/>
        <w:t>1</w:t>
      </w:r>
      <w:r w:rsidR="00486A99">
        <w:rPr>
          <w:rFonts w:cs="Arial"/>
          <w:lang w:val="en"/>
        </w:rPr>
        <w:tab/>
      </w:r>
      <w:r w:rsidRPr="005A3C57">
        <w:rPr>
          <w:rFonts w:cs="Arial"/>
          <w:lang w:val="en"/>
        </w:rPr>
        <w:t>door buffer, theft-proof</w:t>
      </w:r>
      <w:r w:rsidR="0079050D" w:rsidRPr="005A3C57">
        <w:rPr>
          <w:rFonts w:cs="Arial"/>
          <w:lang w:val="en"/>
        </w:rPr>
        <w:t xml:space="preserve"> </w:t>
      </w:r>
      <w:r w:rsidRPr="005A3C57">
        <w:rPr>
          <w:rFonts w:cs="Arial"/>
          <w:lang w:val="en"/>
        </w:rPr>
        <w:t>mounted</w:t>
      </w:r>
    </w:p>
    <w:p w14:paraId="61A13755" w14:textId="0D23828D" w:rsidR="00776FD3" w:rsidRPr="005A3C57" w:rsidRDefault="00486A99" w:rsidP="00D75E71">
      <w:pPr>
        <w:tabs>
          <w:tab w:val="left" w:pos="1418"/>
          <w:tab w:val="left" w:pos="1701"/>
        </w:tabs>
        <w:rPr>
          <w:rFonts w:cs="Arial"/>
          <w:lang w:val="en"/>
        </w:rPr>
      </w:pP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1</w:t>
      </w: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clamp screen protection between the door bands on the inside</w:t>
      </w:r>
    </w:p>
    <w:p w14:paraId="4A566710" w14:textId="77777777" w:rsidR="00432718" w:rsidRDefault="00486A99" w:rsidP="00D75E71">
      <w:pPr>
        <w:tabs>
          <w:tab w:val="left" w:pos="1418"/>
          <w:tab w:val="left" w:pos="1701"/>
        </w:tabs>
        <w:rPr>
          <w:rFonts w:cs="Arial"/>
          <w:lang w:val="en"/>
        </w:rPr>
      </w:pP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1</w:t>
      </w: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View protection on the lock side inside</w:t>
      </w:r>
    </w:p>
    <w:p w14:paraId="19828B61" w14:textId="350B0D69" w:rsidR="00D75E71" w:rsidRDefault="00432718" w:rsidP="00D75E71">
      <w:pPr>
        <w:tabs>
          <w:tab w:val="left" w:pos="1418"/>
          <w:tab w:val="left" w:pos="1701"/>
        </w:tabs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 w:rsidR="00776FD3" w:rsidRPr="005A3C57">
        <w:rPr>
          <w:rFonts w:cs="Arial"/>
          <w:lang w:val="en"/>
        </w:rPr>
        <w:t>mounted.</w:t>
      </w:r>
    </w:p>
    <w:p w14:paraId="1EE1CCD3" w14:textId="77777777" w:rsidR="00D75E71" w:rsidRDefault="00D75E71" w:rsidP="00D75E71">
      <w:pPr>
        <w:rPr>
          <w:rFonts w:cs="Arial"/>
          <w:lang w:val="en"/>
        </w:rPr>
      </w:pPr>
    </w:p>
    <w:p w14:paraId="10F44549" w14:textId="77777777" w:rsidR="008E73A8" w:rsidRDefault="00776FD3" w:rsidP="00D75E71">
      <w:pPr>
        <w:rPr>
          <w:rFonts w:cs="Arial"/>
          <w:lang w:val="en"/>
        </w:rPr>
      </w:pPr>
      <w:r w:rsidRPr="005A3C57">
        <w:rPr>
          <w:rFonts w:cs="Arial"/>
          <w:b/>
          <w:lang w:val="en"/>
        </w:rPr>
        <w:t xml:space="preserve">All fittings </w:t>
      </w:r>
      <w:proofErr w:type="spellStart"/>
      <w:r w:rsidRPr="005A3C57">
        <w:rPr>
          <w:rFonts w:cs="Arial"/>
          <w:b/>
          <w:lang w:val="en"/>
        </w:rPr>
        <w:t>colourless</w:t>
      </w:r>
      <w:proofErr w:type="spellEnd"/>
      <w:r w:rsidRPr="005A3C57">
        <w:rPr>
          <w:rFonts w:cs="Arial"/>
          <w:b/>
          <w:lang w:val="en"/>
        </w:rPr>
        <w:t xml:space="preserve"> </w:t>
      </w:r>
      <w:proofErr w:type="spellStart"/>
      <w:r w:rsidRPr="005A3C57">
        <w:rPr>
          <w:rFonts w:cs="Arial"/>
          <w:b/>
          <w:lang w:val="en"/>
        </w:rPr>
        <w:t>anodised</w:t>
      </w:r>
      <w:proofErr w:type="spellEnd"/>
      <w:r w:rsidRPr="005A3C57">
        <w:rPr>
          <w:rFonts w:cs="Arial"/>
          <w:b/>
          <w:lang w:val="en"/>
        </w:rPr>
        <w:t>, stainless</w:t>
      </w:r>
      <w:r w:rsidRPr="005A3C57">
        <w:rPr>
          <w:rFonts w:cs="Arial"/>
          <w:b/>
          <w:lang w:val="en"/>
        </w:rPr>
        <w:br/>
      </w:r>
      <w:bookmarkEnd w:id="1"/>
      <w:r w:rsidRPr="005A3C57">
        <w:rPr>
          <w:rFonts w:cs="Arial"/>
          <w:lang w:val="en"/>
        </w:rPr>
        <w:br/>
      </w:r>
      <w:bookmarkEnd w:id="0"/>
      <w:r w:rsidRPr="005A3C57">
        <w:rPr>
          <w:rFonts w:cs="Arial"/>
          <w:u w:val="single"/>
          <w:lang w:val="en"/>
        </w:rPr>
        <w:t xml:space="preserve">construction parts: </w:t>
      </w:r>
      <w:r w:rsidR="0079050D" w:rsidRPr="005A3C57">
        <w:rPr>
          <w:rFonts w:cs="Arial"/>
          <w:u w:val="single"/>
          <w:lang w:val="en"/>
        </w:rPr>
        <w:br/>
      </w:r>
      <w:r w:rsidR="0079050D" w:rsidRPr="005A3C57">
        <w:rPr>
          <w:rFonts w:cs="Arial"/>
          <w:u w:val="single"/>
          <w:lang w:val="en"/>
        </w:rPr>
        <w:br/>
      </w:r>
      <w:r w:rsidRPr="005A3C57">
        <w:rPr>
          <w:rFonts w:cs="Arial"/>
          <w:lang w:val="en"/>
        </w:rPr>
        <w:t>All</w:t>
      </w:r>
      <w:r w:rsidR="0079050D" w:rsidRPr="005A3C57">
        <w:rPr>
          <w:rFonts w:cs="Arial"/>
          <w:lang w:val="en"/>
        </w:rPr>
        <w:t xml:space="preserve"> </w:t>
      </w:r>
      <w:r w:rsidRPr="005A3C57">
        <w:rPr>
          <w:rFonts w:cs="Arial"/>
          <w:lang w:val="en"/>
        </w:rPr>
        <w:t xml:space="preserve">fasteners in </w:t>
      </w:r>
      <w:proofErr w:type="spellStart"/>
      <w:r w:rsidRPr="005A3C57">
        <w:rPr>
          <w:rFonts w:cs="Arial"/>
          <w:lang w:val="en"/>
        </w:rPr>
        <w:t>aluminium</w:t>
      </w:r>
      <w:proofErr w:type="spellEnd"/>
      <w:r w:rsidRPr="005A3C57">
        <w:rPr>
          <w:rFonts w:cs="Arial"/>
          <w:lang w:val="en"/>
        </w:rPr>
        <w:t xml:space="preserve"> (DIN 1725) are 100%</w:t>
      </w:r>
    </w:p>
    <w:p w14:paraId="3E452C1A" w14:textId="77777777" w:rsidR="008E73A8" w:rsidRDefault="00776FD3" w:rsidP="00D75E71">
      <w:pPr>
        <w:rPr>
          <w:rFonts w:cs="Arial"/>
          <w:lang w:val="en"/>
        </w:rPr>
      </w:pPr>
      <w:r w:rsidRPr="005A3C57">
        <w:rPr>
          <w:rFonts w:cs="Arial"/>
          <w:lang w:val="en"/>
        </w:rPr>
        <w:t>corrosion-resistant and environmentally friendly.</w:t>
      </w:r>
    </w:p>
    <w:p w14:paraId="4307717A" w14:textId="1618536D" w:rsidR="00776FD3" w:rsidRPr="0079050D" w:rsidRDefault="00776FD3" w:rsidP="00D75E71">
      <w:pPr>
        <w:rPr>
          <w:rFonts w:asciiTheme="minorHAnsi" w:hAnsiTheme="minorHAnsi" w:cstheme="minorHAnsi"/>
          <w:sz w:val="22"/>
          <w:szCs w:val="22"/>
          <w:lang w:val="en"/>
        </w:rPr>
      </w:pPr>
      <w:r w:rsidRPr="005A3C57">
        <w:rPr>
          <w:rFonts w:cs="Arial"/>
          <w:lang w:val="en"/>
        </w:rPr>
        <w:t xml:space="preserve">100% recycling capability. </w:t>
      </w:r>
      <w:r w:rsidRPr="005A3C57">
        <w:rPr>
          <w:rFonts w:cs="Arial"/>
          <w:lang w:val="en"/>
        </w:rPr>
        <w:br/>
      </w:r>
      <w:r w:rsidRPr="005A3C57">
        <w:rPr>
          <w:rFonts w:cs="Arial"/>
          <w:lang w:val="en"/>
        </w:rPr>
        <w:br/>
      </w:r>
      <w:proofErr w:type="spellStart"/>
      <w:r w:rsidRPr="005A3C57">
        <w:rPr>
          <w:rFonts w:cs="Arial"/>
          <w:u w:val="single"/>
          <w:lang w:val="en"/>
        </w:rPr>
        <w:t>Enamelled</w:t>
      </w:r>
      <w:proofErr w:type="spellEnd"/>
      <w:r w:rsidRPr="005A3C57">
        <w:rPr>
          <w:rFonts w:cs="Arial"/>
          <w:u w:val="single"/>
          <w:lang w:val="en"/>
        </w:rPr>
        <w:t xml:space="preserve"> safety glass:</w:t>
      </w:r>
      <w:r w:rsidRPr="005A3C57">
        <w:rPr>
          <w:rFonts w:cs="Arial"/>
          <w:u w:val="single"/>
          <w:lang w:val="en"/>
        </w:rPr>
        <w:br/>
      </w:r>
      <w:r w:rsidRPr="005A3C57">
        <w:rPr>
          <w:rFonts w:cs="Arial"/>
          <w:lang w:val="en"/>
        </w:rPr>
        <w:br/>
        <w:t xml:space="preserve">enamel </w:t>
      </w:r>
      <w:proofErr w:type="spellStart"/>
      <w:proofErr w:type="gramStart"/>
      <w:r w:rsidRPr="005A3C57">
        <w:rPr>
          <w:rFonts w:cs="Arial"/>
          <w:lang w:val="en"/>
        </w:rPr>
        <w:t>colours</w:t>
      </w:r>
      <w:proofErr w:type="spellEnd"/>
      <w:r w:rsidRPr="005A3C57">
        <w:rPr>
          <w:rFonts w:cs="Arial"/>
          <w:lang w:val="en"/>
        </w:rPr>
        <w:t xml:space="preserve">  lead</w:t>
      </w:r>
      <w:proofErr w:type="gramEnd"/>
      <w:r w:rsidRPr="005A3C57">
        <w:rPr>
          <w:rFonts w:cs="Arial"/>
          <w:lang w:val="en"/>
        </w:rPr>
        <w:t>- and cadmium-free,  100%</w:t>
      </w:r>
      <w:r w:rsidRPr="00776FD3">
        <w:rPr>
          <w:rFonts w:asciiTheme="minorHAnsi" w:hAnsiTheme="minorHAnsi" w:cstheme="minorHAnsi"/>
          <w:sz w:val="22"/>
          <w:szCs w:val="22"/>
          <w:lang w:val="en"/>
        </w:rPr>
        <w:br/>
        <w:t>recycling possibility.</w:t>
      </w:r>
    </w:p>
    <w:sectPr w:rsidR="00776FD3" w:rsidRPr="0079050D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3776"/>
    <w:rsid w:val="00171D37"/>
    <w:rsid w:val="00181F30"/>
    <w:rsid w:val="00191029"/>
    <w:rsid w:val="001A798D"/>
    <w:rsid w:val="001B020A"/>
    <w:rsid w:val="001C00F7"/>
    <w:rsid w:val="001C2D33"/>
    <w:rsid w:val="001D06BD"/>
    <w:rsid w:val="001D544A"/>
    <w:rsid w:val="001F2414"/>
    <w:rsid w:val="001F2475"/>
    <w:rsid w:val="002151F0"/>
    <w:rsid w:val="00215E50"/>
    <w:rsid w:val="0022001F"/>
    <w:rsid w:val="00230D60"/>
    <w:rsid w:val="00273533"/>
    <w:rsid w:val="002821E5"/>
    <w:rsid w:val="0028415F"/>
    <w:rsid w:val="002A58E1"/>
    <w:rsid w:val="002B1D9A"/>
    <w:rsid w:val="002B6854"/>
    <w:rsid w:val="002C0D1C"/>
    <w:rsid w:val="002C2562"/>
    <w:rsid w:val="002D3DD3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B641F"/>
    <w:rsid w:val="003C4A37"/>
    <w:rsid w:val="003C7FCF"/>
    <w:rsid w:val="003E4B7E"/>
    <w:rsid w:val="003F1DE7"/>
    <w:rsid w:val="003F6AAD"/>
    <w:rsid w:val="00401DA9"/>
    <w:rsid w:val="00405D79"/>
    <w:rsid w:val="004114B5"/>
    <w:rsid w:val="00422E8C"/>
    <w:rsid w:val="00424840"/>
    <w:rsid w:val="00427165"/>
    <w:rsid w:val="00431B2C"/>
    <w:rsid w:val="00432718"/>
    <w:rsid w:val="004367DC"/>
    <w:rsid w:val="00461143"/>
    <w:rsid w:val="0046577E"/>
    <w:rsid w:val="00473582"/>
    <w:rsid w:val="00473E89"/>
    <w:rsid w:val="00475EEC"/>
    <w:rsid w:val="00485CDB"/>
    <w:rsid w:val="00486A99"/>
    <w:rsid w:val="00490F59"/>
    <w:rsid w:val="004965BE"/>
    <w:rsid w:val="004B1387"/>
    <w:rsid w:val="004B3389"/>
    <w:rsid w:val="004C58BB"/>
    <w:rsid w:val="004C5977"/>
    <w:rsid w:val="004D65D4"/>
    <w:rsid w:val="004E2086"/>
    <w:rsid w:val="004F0A18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3C57"/>
    <w:rsid w:val="005A44EE"/>
    <w:rsid w:val="005A54E1"/>
    <w:rsid w:val="005A7683"/>
    <w:rsid w:val="005C61FE"/>
    <w:rsid w:val="005C6F01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70323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76FD3"/>
    <w:rsid w:val="00780D95"/>
    <w:rsid w:val="007849C4"/>
    <w:rsid w:val="0079050D"/>
    <w:rsid w:val="007926AE"/>
    <w:rsid w:val="007A5F1E"/>
    <w:rsid w:val="007E4C0E"/>
    <w:rsid w:val="007F49E5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E73A8"/>
    <w:rsid w:val="008F303E"/>
    <w:rsid w:val="009100CE"/>
    <w:rsid w:val="00917C7A"/>
    <w:rsid w:val="009208C8"/>
    <w:rsid w:val="00943DFC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A372C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40B02"/>
    <w:rsid w:val="00C50F65"/>
    <w:rsid w:val="00C621CE"/>
    <w:rsid w:val="00C730B9"/>
    <w:rsid w:val="00C81C94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75E71"/>
    <w:rsid w:val="00D81859"/>
    <w:rsid w:val="00D83FCA"/>
    <w:rsid w:val="00D87941"/>
    <w:rsid w:val="00DA287E"/>
    <w:rsid w:val="00DA5AA4"/>
    <w:rsid w:val="00DB4CD6"/>
    <w:rsid w:val="00DC24F6"/>
    <w:rsid w:val="00DC5C55"/>
    <w:rsid w:val="00DD19BE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1DD7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350FD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4A96F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6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ts-alignment-element">
    <w:name w:val="ts-alignment-element"/>
    <w:basedOn w:val="Absatz-Standardschriftart"/>
    <w:rsid w:val="00776FD3"/>
  </w:style>
  <w:style w:type="character" w:customStyle="1" w:styleId="berschrift1Zchn">
    <w:name w:val="Überschrift 1 Zchn"/>
    <w:basedOn w:val="Absatz-Standardschriftart"/>
    <w:link w:val="berschrift1"/>
    <w:rsid w:val="00776F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776FD3"/>
    <w:rPr>
      <w:rFonts w:ascii="Courier New" w:eastAsia="Times New Roman" w:hAnsi="Courier New" w:cs="Courier New"/>
    </w:rPr>
  </w:style>
  <w:style w:type="character" w:styleId="Hyperlink">
    <w:name w:val="Hyperlink"/>
    <w:basedOn w:val="Absatz-Standardschriftart"/>
    <w:uiPriority w:val="99"/>
    <w:semiHidden/>
    <w:unhideWhenUsed/>
    <w:rsid w:val="00776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3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92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ct.leo.org/englisch-deutsch/flu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A391-308A-48FC-8119-28FCA96F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L. Jäger</dc:creator>
  <cp:lastModifiedBy>Gallus Jäger</cp:lastModifiedBy>
  <cp:revision>10</cp:revision>
  <cp:lastPrinted>2019-04-02T14:37:00Z</cp:lastPrinted>
  <dcterms:created xsi:type="dcterms:W3CDTF">2020-08-21T05:59:00Z</dcterms:created>
  <dcterms:modified xsi:type="dcterms:W3CDTF">2020-08-31T06:15:00Z</dcterms:modified>
</cp:coreProperties>
</file>